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DC346" w14:textId="5C86BFF9" w:rsidR="00E81978" w:rsidRDefault="000B12E4" w:rsidP="00E83A8D">
      <w:pPr>
        <w:pStyle w:val="Title"/>
      </w:pPr>
      <w:sdt>
        <w:sdtPr>
          <w:alias w:val="Title:"/>
          <w:tag w:val="Title:"/>
          <w:id w:val="726351117"/>
          <w:placeholder>
            <w:docPart w:val="B82D7E8D0144439A8DCA8EFD094F1EE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636AC">
            <w:t>CRITICAL INFRASTRUCTURE PROTECTION ARTICLE REVIEW</w:t>
          </w:r>
        </w:sdtContent>
      </w:sdt>
    </w:p>
    <w:p w14:paraId="01C938C3" w14:textId="08A93F9C" w:rsidR="00B823AA" w:rsidRDefault="00E83A8D" w:rsidP="00E83A8D">
      <w:pPr>
        <w:pStyle w:val="Title2"/>
      </w:pPr>
      <w:r>
        <w:t>Student’s name</w:t>
      </w:r>
    </w:p>
    <w:p w14:paraId="63CB2418" w14:textId="5FF9F2A6" w:rsidR="00E83A8D" w:rsidRDefault="00E83A8D" w:rsidP="00E83A8D">
      <w:pPr>
        <w:pStyle w:val="Title2"/>
      </w:pPr>
      <w:r>
        <w:t>Institution name</w:t>
      </w:r>
    </w:p>
    <w:p w14:paraId="0E678E2F" w14:textId="12DEC63D" w:rsidR="00E83A8D" w:rsidRDefault="00E83A8D" w:rsidP="00E83A8D">
      <w:pPr>
        <w:pStyle w:val="Title2"/>
      </w:pPr>
      <w:r>
        <w:t>Instructor’s name</w:t>
      </w:r>
    </w:p>
    <w:p w14:paraId="11C9F466" w14:textId="0767D646" w:rsidR="00E83A8D" w:rsidRDefault="00E83A8D" w:rsidP="00E83A8D">
      <w:pPr>
        <w:pStyle w:val="Title2"/>
      </w:pPr>
      <w:r>
        <w:t>Course title</w:t>
      </w:r>
    </w:p>
    <w:p w14:paraId="1DFAECDB" w14:textId="3593F32D" w:rsidR="00E83A8D" w:rsidRDefault="00E83A8D" w:rsidP="00E83A8D">
      <w:pPr>
        <w:pStyle w:val="Title2"/>
      </w:pPr>
      <w:r>
        <w:t>Date</w:t>
      </w:r>
    </w:p>
    <w:p w14:paraId="70EFBABE" w14:textId="5A7C1AFA" w:rsidR="00E81978" w:rsidRDefault="00E81978">
      <w:pPr>
        <w:pStyle w:val="Title"/>
      </w:pPr>
    </w:p>
    <w:p w14:paraId="37DBFE57" w14:textId="47E0BB1C" w:rsidR="00E81978" w:rsidRDefault="00E81978" w:rsidP="00B823AA">
      <w:pPr>
        <w:pStyle w:val="Title2"/>
      </w:pPr>
    </w:p>
    <w:p w14:paraId="060D4AC0" w14:textId="71B59048" w:rsidR="00E81978" w:rsidRDefault="00E81978" w:rsidP="00C96B3D">
      <w:pPr>
        <w:ind w:firstLine="0"/>
      </w:pPr>
    </w:p>
    <w:p w14:paraId="46F96BC9" w14:textId="059BB485" w:rsidR="00E81978" w:rsidRPr="003C1384" w:rsidRDefault="000B12E4" w:rsidP="001636AC">
      <w:pPr>
        <w:pStyle w:val="SectionTitle"/>
        <w:jc w:val="left"/>
      </w:pPr>
      <w:sdt>
        <w:sdtPr>
          <w:alias w:val="Section title:"/>
          <w:tag w:val="Section title:"/>
          <w:id w:val="984196707"/>
          <w:placeholder>
            <w:docPart w:val="9E24351A452840C9864325A5AC31EB4A"/>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636AC">
            <w:t>C</w:t>
          </w:r>
          <w:r w:rsidR="00E83A8D" w:rsidRPr="003C1384">
            <w:t>RITICAL INFRASTRUCTURE PROTECTION ARTICLE REVIEW</w:t>
          </w:r>
        </w:sdtContent>
      </w:sdt>
    </w:p>
    <w:p w14:paraId="69A8D529" w14:textId="6D489B4E" w:rsidR="00E81978" w:rsidRDefault="00311DA2">
      <w:r>
        <w:t xml:space="preserve">This is a review of the article “A Review of Critical Infrastructure Protection Approaches: Improving Security </w:t>
      </w:r>
      <w:r w:rsidR="003C1384">
        <w:t>through</w:t>
      </w:r>
      <w:r>
        <w:t xml:space="preserve"> Responsiveness to the Dynamic Modelling Landscape”. This article is written by multiple authors. The purpose of this article is to attempt to generally define and explain the different methods by which critical national infrastructure protection plans are used and created. </w:t>
      </w:r>
      <w:r w:rsidR="007F2243">
        <w:t xml:space="preserve">This is important due to the devastating effect a compromise in any of the CNIs would have on our nation’s society. </w:t>
      </w:r>
    </w:p>
    <w:p w14:paraId="0D066941" w14:textId="388938DF" w:rsidR="00E81978" w:rsidRDefault="00C96B3D">
      <w:pPr>
        <w:pStyle w:val="Heading1"/>
      </w:pPr>
      <w:r>
        <w:t>Article Summary</w:t>
      </w:r>
    </w:p>
    <w:p w14:paraId="4A00908B" w14:textId="7F0E896B" w:rsidR="00E81978" w:rsidRDefault="003E1527" w:rsidP="001750F1">
      <w:pPr>
        <w:rPr>
          <w:rFonts w:cstheme="minorHAnsi"/>
        </w:rPr>
      </w:pPr>
      <w:r>
        <w:t>Critical infrastructure in the United States has become more and more interconnected. In today’s society there is rarely a critical infrastructure component that solely operates independently of at leas</w:t>
      </w:r>
      <w:r w:rsidRPr="001750F1">
        <w:rPr>
          <w:rFonts w:cstheme="minorHAnsi"/>
        </w:rPr>
        <w:t>t one other sector. The interconnectedness of the critical infrastructure sectors has come to be known as the system-of-systems</w:t>
      </w:r>
      <w:r w:rsidR="001750F1">
        <w:rPr>
          <w:rFonts w:cstheme="minorHAnsi"/>
        </w:rPr>
        <w:t>. With the new interconnectedness of the critical infrastructure sectors comes increased security risks. The critical infrastructure sectors can only function properly if they are allowed to function without outside entities threatening and following through with threats to them. This has become especially apparent with the internet</w:t>
      </w:r>
      <w:r w:rsidR="00703319">
        <w:rPr>
          <w:rFonts w:cstheme="minorHAnsi"/>
        </w:rPr>
        <w:t>,</w:t>
      </w:r>
      <w:r w:rsidR="001750F1">
        <w:rPr>
          <w:rFonts w:cstheme="minorHAnsi"/>
        </w:rPr>
        <w:t xml:space="preserve"> as vast and popular as it has become. Every critical infrastructure sector at least somewhat relies on technology systems to operate (Ani, Watson, Nurse, Cook &amp; Maple, 2019, pp. 1-2).</w:t>
      </w:r>
    </w:p>
    <w:p w14:paraId="04452CA5" w14:textId="3FC36707" w:rsidR="001750F1" w:rsidRDefault="001750F1" w:rsidP="001750F1">
      <w:pPr>
        <w:rPr>
          <w:rFonts w:cstheme="minorHAnsi"/>
        </w:rPr>
      </w:pPr>
      <w:r>
        <w:rPr>
          <w:rFonts w:cstheme="minorHAnsi"/>
        </w:rPr>
        <w:t xml:space="preserve">The </w:t>
      </w:r>
      <w:r w:rsidR="000701EF">
        <w:rPr>
          <w:rFonts w:cstheme="minorHAnsi"/>
        </w:rPr>
        <w:t>critical national infrastructure interdependency introduces new challenges in attempting to create a new and effective methods of developing protection systems. The critical national infrastructures have become more dependent on the Internet of Things (IoT) which makes this task even more challenging. One of the methods used is referred to as Modelling and Simulating. This technique of analyzing the development of the protection system takes the purposes, operations, and protocols of multiple critical infrastructure sectors and simulates the interdependency and interactions of the sectors to appropriately recognize the security risks that are going to come about from them (Ani, Watson, Nurse, Cook &amp; Maple, 2019, p. 2).</w:t>
      </w:r>
    </w:p>
    <w:p w14:paraId="4654513B" w14:textId="6BBACFF2" w:rsidR="000701EF" w:rsidRDefault="00D826EF" w:rsidP="001750F1">
      <w:pPr>
        <w:rPr>
          <w:rFonts w:cstheme="minorHAnsi"/>
        </w:rPr>
      </w:pPr>
      <w:r>
        <w:rPr>
          <w:rFonts w:cstheme="minorHAnsi"/>
        </w:rPr>
        <w:t>The method of research used by the authors were very thought out. They solely used the Web of Science as the search tool for all their references. They chose the Web of Science due to numerous benefits and positive reviews on the research that it makes available. Apparently, the Web of Science is very selective of the content that it makes available to users. The authors used search terms mainly associated with “critical infrastructure protection” and came up with 1171 articles originally. Through the use of filtering</w:t>
      </w:r>
      <w:r w:rsidR="00703319">
        <w:rPr>
          <w:rFonts w:cstheme="minorHAnsi"/>
        </w:rPr>
        <w:t>,</w:t>
      </w:r>
      <w:r>
        <w:rPr>
          <w:rFonts w:cstheme="minorHAnsi"/>
        </w:rPr>
        <w:t xml:space="preserve"> the authors were able to narrow the search results down to 131 articles that specifically related to critical infrastructure protection approaches </w:t>
      </w:r>
      <w:bookmarkStart w:id="0" w:name="_Hlk11001385"/>
      <w:r>
        <w:rPr>
          <w:rFonts w:cstheme="minorHAnsi"/>
        </w:rPr>
        <w:t>(Ani, Watson, Nurse, Cook &amp; Maple, 2019, p. 3).</w:t>
      </w:r>
      <w:bookmarkEnd w:id="0"/>
    </w:p>
    <w:p w14:paraId="6FF515EA" w14:textId="77777777" w:rsidR="00C426E2" w:rsidRDefault="00C426E2" w:rsidP="001750F1">
      <w:pPr>
        <w:rPr>
          <w:rFonts w:cstheme="minorHAnsi"/>
        </w:rPr>
      </w:pPr>
      <w:r>
        <w:rPr>
          <w:rFonts w:cstheme="minorHAnsi"/>
        </w:rPr>
        <w:t xml:space="preserve">There are several methods and techniques of critical infrastructure protection approaches. They all serve the same purpose of finding ways to assess and mitigate security risk and threats. </w:t>
      </w:r>
    </w:p>
    <w:p w14:paraId="088E39D2" w14:textId="7C0325DB" w:rsidR="00C426E2" w:rsidRDefault="00C426E2" w:rsidP="00C426E2">
      <w:pPr>
        <w:ind w:left="720" w:firstLine="0"/>
        <w:rPr>
          <w:rFonts w:cstheme="minorHAnsi"/>
        </w:rPr>
      </w:pPr>
      <w:r>
        <w:rPr>
          <w:rFonts w:cstheme="minorHAnsi"/>
        </w:rPr>
        <w:t xml:space="preserve"> </w:t>
      </w:r>
      <w:r>
        <w:t>CIP modelling techniques may be classified into; agent-based, system dynamics, empirical, network, economic, and other (equation-based, real-time simulation, and cellular automata) techniques [26]. These may also be combined with additional computational methods such as discrete time-step, continuous time-step, Monte Carlo, decision-trees, geographical information systems, event monitoring, and risk management</w:t>
      </w:r>
      <w:r w:rsidR="00E5757E">
        <w:t xml:space="preserve"> </w:t>
      </w:r>
      <w:r w:rsidR="00E5757E">
        <w:rPr>
          <w:rFonts w:cstheme="minorHAnsi"/>
        </w:rPr>
        <w:t xml:space="preserve">(Ani, Watson, Nurse, Cook &amp; Maple, 2019, p. 3). </w:t>
      </w:r>
    </w:p>
    <w:p w14:paraId="1FD03A12" w14:textId="592FA130" w:rsidR="00E5757E" w:rsidRDefault="00E5757E" w:rsidP="00E5757E">
      <w:pPr>
        <w:ind w:firstLine="0"/>
        <w:rPr>
          <w:rFonts w:cstheme="minorHAnsi"/>
        </w:rPr>
      </w:pPr>
      <w:r>
        <w:t xml:space="preserve">As seen from the long quote above, there are many different ways to attempt to mitigate and analyze the potential security risks associated with the protection of critical national infrastructure sectors. This is important due to the fact that failure to protect the CNIs could result in catastrophic disruption in the important functions provided by the critical infrastructure sectors </w:t>
      </w:r>
      <w:r>
        <w:rPr>
          <w:rFonts w:cstheme="minorHAnsi"/>
        </w:rPr>
        <w:t>(Ani, Watson, Nurse, Cook &amp; Maple, 2019, p. 3).</w:t>
      </w:r>
    </w:p>
    <w:p w14:paraId="134781D6" w14:textId="4EEE5267" w:rsidR="00BA365D" w:rsidRDefault="00BA365D" w:rsidP="00E5757E">
      <w:pPr>
        <w:ind w:firstLine="0"/>
        <w:rPr>
          <w:rFonts w:cstheme="minorHAnsi"/>
        </w:rPr>
      </w:pPr>
      <w:r>
        <w:rPr>
          <w:rFonts w:cstheme="minorHAnsi"/>
        </w:rPr>
        <w:tab/>
      </w:r>
      <w:r w:rsidR="00877EEA">
        <w:rPr>
          <w:rFonts w:cstheme="minorHAnsi"/>
        </w:rPr>
        <w:t xml:space="preserve"> </w:t>
      </w:r>
      <w:r w:rsidR="00990DA1">
        <w:rPr>
          <w:rFonts w:cstheme="minorHAnsi"/>
        </w:rPr>
        <w:t xml:space="preserve">One of the most commonly accepted methodology and technique for assessing and mitigating security risks and threats is the National Infrastructure Protection Program Risk Management Framework. In this NIPP-RMF the three elements of critical infrastructure are physical, cyber, and human elements. The framework is as follows: set goals and objectives, identify infrastructure, assess and analyze risks, implement risk management activities, and measuring effectiveness. After this entire process is went though the information is shared and recycled back into the system for further refinement. </w:t>
      </w:r>
      <w:r w:rsidR="00C24DE4">
        <w:rPr>
          <w:rFonts w:cstheme="minorHAnsi"/>
        </w:rPr>
        <w:t>One of the main goals of almost all methodologies and techniques for analyzing and mitigating security risks and threats are to increase the resiliency of the critical national infrastructure sectors. To be resilient is to better be able to recover from or adapt to critical infrastructure security crises. If we continually make assessments and analyze risk and threats to the critical national infrastructure sectors then when something does happen that compromises one of the sectors, then the nation as a whole will be able to recover faster after an incident (Ani, Watson, Nurse, Cook &amp; Maple, 2019, p. 4).</w:t>
      </w:r>
    </w:p>
    <w:p w14:paraId="27DC1E20" w14:textId="184EC21A" w:rsidR="002751F8" w:rsidRDefault="002751F8" w:rsidP="00E5757E">
      <w:pPr>
        <w:ind w:firstLine="0"/>
        <w:rPr>
          <w:rFonts w:cstheme="minorHAnsi"/>
        </w:rPr>
      </w:pPr>
      <w:r>
        <w:rPr>
          <w:rFonts w:cstheme="minorHAnsi"/>
        </w:rPr>
        <w:tab/>
        <w:t>There are dozens of methodologies and techniques of risk management and analysis. The most popular of which are agent-based, system-based, network-based, and empirical-based modelling techniques. Most of the other modelling techniques and ones that are newly created are made from combining two or more of the above-mentioned techniques. Of the four techniques that are mentioned: the most popular or commonly used system is the empirical-based system</w:t>
      </w:r>
      <w:r w:rsidR="00D322F8" w:rsidRPr="00D322F8">
        <w:t xml:space="preserve"> </w:t>
      </w:r>
      <w:r w:rsidR="00D322F8" w:rsidRPr="00D322F8">
        <w:rPr>
          <w:rFonts w:cstheme="minorHAnsi"/>
        </w:rPr>
        <w:t>(Mussington &amp; United States. Office Of Science And Technology Policy, 2002)</w:t>
      </w:r>
      <w:r>
        <w:rPr>
          <w:rFonts w:cstheme="minorHAnsi"/>
        </w:rPr>
        <w:t>. The second and third most commonly used systems and methodologies are the dynamics-based and network-based systems. These approaches are the most popular and commonly used due to their direct applicability to coincide with the increasing use of the Internet of Things</w:t>
      </w:r>
      <w:r w:rsidR="00294770">
        <w:rPr>
          <w:rFonts w:cstheme="minorHAnsi"/>
        </w:rPr>
        <w:t>. A large majority of the critical national infrastructure risk management approaches are concerned with the energy sector, the transportation sector, the waste and waste</w:t>
      </w:r>
      <w:r w:rsidR="007F2243">
        <w:rPr>
          <w:rFonts w:cstheme="minorHAnsi"/>
        </w:rPr>
        <w:t>-</w:t>
      </w:r>
      <w:r w:rsidR="00294770">
        <w:rPr>
          <w:rFonts w:cstheme="minorHAnsi"/>
        </w:rPr>
        <w:t xml:space="preserve">water sector, and the chemical sector. This is due to the fact that every other critical infrastructure, in some way, relies on these sectors </w:t>
      </w:r>
      <w:r>
        <w:rPr>
          <w:rFonts w:cstheme="minorHAnsi"/>
        </w:rPr>
        <w:t>(Ani, Watson, Nurse, Cook &amp; Maple, 2019, p. 7).</w:t>
      </w:r>
    </w:p>
    <w:p w14:paraId="0CD48F52" w14:textId="27B02CCB" w:rsidR="002751F8" w:rsidRPr="00BF2625" w:rsidRDefault="00BF2625" w:rsidP="00E5757E">
      <w:pPr>
        <w:ind w:firstLine="0"/>
        <w:rPr>
          <w:rFonts w:cstheme="minorHAnsi"/>
        </w:rPr>
      </w:pPr>
      <w:r>
        <w:rPr>
          <w:rFonts w:cstheme="minorHAnsi"/>
        </w:rPr>
        <w:tab/>
        <w:t xml:space="preserve">There is a greater popularity in the use of empirical-based systems of modelling techniques for the critical infrastructures. The empirical-based systems and risk management, identification, and control implementation are the most widely used. The two sectors that have been known to draw the most concern from the critical infrastructure protection program developers are the energy and transportation sectors due to the heavy reliance on these two sectors by several of the other sectors. These two sectors also offer the highest criticality if a compromise would be made with them </w:t>
      </w:r>
      <w:bookmarkStart w:id="1" w:name="_Hlk11007214"/>
      <w:r>
        <w:rPr>
          <w:rFonts w:cstheme="minorHAnsi"/>
        </w:rPr>
        <w:t>(Ani, Watson, Nurse, Cook &amp; Maple, 2019, p. 9).</w:t>
      </w:r>
      <w:bookmarkEnd w:id="1"/>
    </w:p>
    <w:p w14:paraId="12B60B9A" w14:textId="7AF63D03" w:rsidR="00E81978" w:rsidRPr="001750F1" w:rsidRDefault="00703319" w:rsidP="00C31D30">
      <w:pPr>
        <w:pStyle w:val="Heading2"/>
      </w:pPr>
      <w:r>
        <w:t>Critique</w:t>
      </w:r>
      <w:r w:rsidR="00BF2625">
        <w:t xml:space="preserve"> of the Article</w:t>
      </w:r>
    </w:p>
    <w:p w14:paraId="6CE7C405" w14:textId="697DDE1E" w:rsidR="00E81978" w:rsidRDefault="00BF2625">
      <w:pPr>
        <w:pStyle w:val="NoSpacing"/>
        <w:rPr>
          <w:rFonts w:cstheme="minorHAnsi"/>
        </w:rPr>
      </w:pPr>
      <w:r>
        <w:tab/>
        <w:t xml:space="preserve">This article has both its strengths and its weaknesses as do most articles that exist. Firstly, this article sets out to describe and explain the different methodologies and modelling techniques that are used to assess and mitigate </w:t>
      </w:r>
      <w:r w:rsidR="00D23859">
        <w:t>risks in security and security threats</w:t>
      </w:r>
      <w:r w:rsidR="00D32BBF" w:rsidRPr="00D32BBF">
        <w:t xml:space="preserve"> (Mccorb, 2011)</w:t>
      </w:r>
      <w:r w:rsidR="00D23859">
        <w:t xml:space="preserve">. This article </w:t>
      </w:r>
      <w:bookmarkStart w:id="2" w:name="_Hlk11009464"/>
      <w:r w:rsidR="00D23859">
        <w:t>“A Review of Critical Infrastructure Protection Approaches: Improving Security Through Responsiveness to the Dynamic Modelling Landscape”</w:t>
      </w:r>
      <w:bookmarkEnd w:id="2"/>
      <w:r w:rsidR="00D23859">
        <w:t xml:space="preserve"> is attempting to analyze the different ways that the producers of risk assessment mitigation strategies actually identify, assess, and implement controls of threats to the critical national infrastructure sectors of the United States </w:t>
      </w:r>
      <w:r w:rsidR="00D23859">
        <w:rPr>
          <w:rFonts w:cstheme="minorHAnsi"/>
        </w:rPr>
        <w:t>(Ani, Watson, Nurse, Cook &amp; Maple, 2019, p. 1).</w:t>
      </w:r>
    </w:p>
    <w:p w14:paraId="3A5EE53E" w14:textId="129D789C" w:rsidR="00D23859" w:rsidRDefault="00D23859">
      <w:pPr>
        <w:pStyle w:val="NoSpacing"/>
        <w:rPr>
          <w:rFonts w:cstheme="minorHAnsi"/>
        </w:rPr>
      </w:pPr>
      <w:r>
        <w:rPr>
          <w:rFonts w:cstheme="minorHAnsi"/>
        </w:rPr>
        <w:tab/>
        <w:t xml:space="preserve">The way in which the multiple authors attempt to do this is by systematically breaking down all the different resources. After a very thorough introduction into what the issue is, and the importance of the issue, the authors expand on how they found their research. They tell you that they used the web resource known as the Web of Science. According to the authors, this research and resource tool is highly credited and produces only accurate results. This research tool is said to only use credible resources and is very selective on the material that it makes available to its users. This seems as though it can be very beneficial to the writing of a paper that is very research dependent such as the article that I am reviewing. After describing the </w:t>
      </w:r>
      <w:r w:rsidR="00227F0D">
        <w:rPr>
          <w:rFonts w:cstheme="minorHAnsi"/>
        </w:rPr>
        <w:t>research tool and its benefits, the authors then go ahead and describe the method by which they filtered through all of the search results to find only the most pertinent of articles. They first started out by using terms related to critical infrastructure protection</w:t>
      </w:r>
      <w:r w:rsidR="00B73EBA" w:rsidRPr="00B73EBA">
        <w:t xml:space="preserve"> </w:t>
      </w:r>
      <w:r w:rsidR="00B73EBA" w:rsidRPr="00B73EBA">
        <w:rPr>
          <w:rFonts w:cstheme="minorHAnsi"/>
        </w:rPr>
        <w:t>(Forest, 2006)</w:t>
      </w:r>
      <w:r w:rsidR="00227F0D">
        <w:rPr>
          <w:rFonts w:cstheme="minorHAnsi"/>
        </w:rPr>
        <w:t>. These search results came up with 1171 search results. They filtered through these results by finding only the articles that actually had to do with the protection of critical infrastructure components and ended up with only 303 articles left. Of the 303 articles the authors then went through and filtered these articles by only keeping the articles that had to do with the approaches of risk management and critical infrastructure modelling techniques. After this final filter they ended up with 131 articles that, very specifically, pertained to the subject that the authors were focused on. So, from the beginning of the article I can clearly see that a thorough attempt was made by all of the authors to only use relevant data and research (Ani, Watson, Nurse, Cook &amp; Maple, 2019, p. 3).</w:t>
      </w:r>
    </w:p>
    <w:p w14:paraId="1FC4045A" w14:textId="3CFD0176" w:rsidR="00227F0D" w:rsidRDefault="00227F0D">
      <w:pPr>
        <w:pStyle w:val="NoSpacing"/>
        <w:rPr>
          <w:rFonts w:cstheme="minorHAnsi"/>
        </w:rPr>
      </w:pPr>
      <w:r>
        <w:rPr>
          <w:rFonts w:cstheme="minorHAnsi"/>
        </w:rPr>
        <w:tab/>
        <w:t xml:space="preserve">The framework of this article is largely based upon the use of statistics. The use of statistics in research does have the benefit of being precise. The use of statistics clearly shows what the author is attempting to portray, through the use of numbers and percentages. One disadvantage to using statistics is the accuracy of the statistics. The authors did only use scholarly and relevant articles found from the research tool known as the Web of Science; however, the authors have to depend on the statistics found in their references to be accurate. A lot of the statistics that the authors use in their article are largely created by themselves. The statistics that they use in their article are portraying the differences in </w:t>
      </w:r>
      <w:r w:rsidR="00EC5A8C">
        <w:rPr>
          <w:rFonts w:cstheme="minorHAnsi"/>
        </w:rPr>
        <w:t>popularity and uses of the various forms of modelling techniques that are used in critical infrastructure protection programs (Ani, Watson, Nurse, Cook &amp; Maple, 2019, p. 5).</w:t>
      </w:r>
    </w:p>
    <w:p w14:paraId="512DE196" w14:textId="2D5FAEF9" w:rsidR="00EC5A8C" w:rsidRDefault="00EC5A8C">
      <w:pPr>
        <w:pStyle w:val="NoSpacing"/>
        <w:rPr>
          <w:rFonts w:cstheme="minorHAnsi"/>
        </w:rPr>
      </w:pPr>
      <w:r>
        <w:rPr>
          <w:rFonts w:cstheme="minorHAnsi"/>
        </w:rPr>
        <w:tab/>
        <w:t xml:space="preserve">The central concepts in the article are very clearly defined. However, the use of as many statistics as they authors used can make the information a little difficult to comprehend. They attempt to stuff almost all of the statistical information into a little more than one of their pages. The authors, in addition to the vast array of statistics, also stuff multiple different graphs into the little more than one page they attempted to use for this portion of their article. It takes a lost of time to sift through the statistics and the graphs and charts to pull the pertinent information out of it (Ani, Watson, Nurse, Cook &amp; Maple, 2019, p. 5). </w:t>
      </w:r>
    </w:p>
    <w:p w14:paraId="4AC860F8" w14:textId="4A51B05A" w:rsidR="00EC5A8C" w:rsidRDefault="00EC5A8C">
      <w:pPr>
        <w:pStyle w:val="NoSpacing"/>
        <w:rPr>
          <w:rFonts w:cstheme="minorHAnsi"/>
        </w:rPr>
      </w:pPr>
      <w:r>
        <w:rPr>
          <w:rFonts w:cstheme="minorHAnsi"/>
        </w:rPr>
        <w:tab/>
        <w:t xml:space="preserve">Aside from the almost overuse of the statistics and graphs and charts, the authors do a good job in iterating the concepts that they want to portray in their article. The article is written in a way that shows that the article itself was not split up into sections and given to the different authors to write. The article is written in such a way that makes the reader believe that the entire article was written and screened by all of the authors, which makes the article more credible. The </w:t>
      </w:r>
      <w:r w:rsidR="00360E7F">
        <w:rPr>
          <w:rFonts w:cstheme="minorHAnsi"/>
        </w:rPr>
        <w:t xml:space="preserve">one downside of the article is that, in its description of the many methods of modelling techniques, it only offers a very general overview. My summary of the article, as stated above, very nearly gives the same understanding of each of the modelling techniques. It offers many different methods by which the task is done but does little to nothing to describe them. Another fault it has for lack of clarity is the use of as many acronyms. The authors use several acronyms and only offers a few explanations as what the acronyms actually stand for. The vast array of acronyms present in the article are largely uncounted for in regard to an explanation (Ani, Watson, Nurse, Cook &amp; Maple, 2019, pp. 4-6). </w:t>
      </w:r>
    </w:p>
    <w:p w14:paraId="6339CD5E" w14:textId="032DBDC5" w:rsidR="00F665F6" w:rsidRPr="00F665F6" w:rsidRDefault="00F665F6">
      <w:pPr>
        <w:pStyle w:val="NoSpacing"/>
        <w:rPr>
          <w:rFonts w:cstheme="minorHAnsi"/>
        </w:rPr>
      </w:pPr>
      <w:r>
        <w:rPr>
          <w:rFonts w:cstheme="minorHAnsi"/>
        </w:rPr>
        <w:tab/>
        <w:t>The authors offer adequate evidence that support the concepts and information that they are attempting to portray in their article. They want to offer a description of all the different ways in which the critical infrastructure protection programs and plans, and risk management implementation strategies are created</w:t>
      </w:r>
      <w:r w:rsidR="00D32BBF" w:rsidRPr="00D32BBF">
        <w:t xml:space="preserve"> </w:t>
      </w:r>
      <w:r w:rsidR="00D32BBF" w:rsidRPr="00D32BBF">
        <w:rPr>
          <w:rFonts w:cstheme="minorHAnsi"/>
        </w:rPr>
        <w:t>(United States. Government Accountability Office, 2008)</w:t>
      </w:r>
      <w:r>
        <w:rPr>
          <w:rFonts w:cstheme="minorHAnsi"/>
        </w:rPr>
        <w:t xml:space="preserve">. They do this very thoroughly though the use of their strict filtering of resources and explanations of which methods and modelling techniques are the most widely used. The authors also offer speculation into the reasoning as to why such approaches are most widely used. </w:t>
      </w:r>
    </w:p>
    <w:p w14:paraId="1257F30C" w14:textId="02AB7A12" w:rsidR="00355DCA" w:rsidRPr="00C31D30" w:rsidRDefault="00F665F6" w:rsidP="00C31D30">
      <w:pPr>
        <w:pStyle w:val="Heading3"/>
      </w:pPr>
      <w:r>
        <w:t>Conclusion</w:t>
      </w:r>
    </w:p>
    <w:p w14:paraId="5313D752" w14:textId="20A1522C" w:rsidR="00E81978" w:rsidRDefault="009D79DC">
      <w:r>
        <w:t xml:space="preserve">This article “A Review of Critical Infrastructure Protection Approaches: Improving Security Through Responsiveness to the Dynamic Modelling Landscape” does offer an advancement in the knowledge in the field of homeland security. It provides many different ways that have been created to analyze and assess risk and how to create critical national infrastructure protection plans. In addition to providing as many different methods as it does, the authors offer an explanation as to which methods and modelling techniques are the most widely used. The article also explains which of the critical national infrastructure sectors are the most widely concerned about. As it turns out, the energy and the transportation sectors are the most widely concerned about due to their high interconnectedness which all of the other CI sectors. I now know that if I were to require a protection plan for one of these sectors that I could at least find several templates for a security plan. Conversely, I now know that if I need to create a plan for the protection of the food and agriculture </w:t>
      </w:r>
      <w:r w:rsidR="00B160B8">
        <w:t>sector that</w:t>
      </w:r>
      <w:r>
        <w:t xml:space="preserve"> I am not going to have as easy of a</w:t>
      </w:r>
      <w:r w:rsidR="00D801E5">
        <w:t>n</w:t>
      </w:r>
      <w:r>
        <w:t xml:space="preserve"> effort in finding a template for such a plan. </w:t>
      </w:r>
    </w:p>
    <w:p w14:paraId="7654A8D7" w14:textId="1C64A391" w:rsidR="00054906" w:rsidRDefault="009D79DC" w:rsidP="00054906">
      <w:r>
        <w:t xml:space="preserve">After reading through and reviewing this article, I would recommend it to a friend or colleague </w:t>
      </w:r>
      <w:r w:rsidR="00D801E5">
        <w:t xml:space="preserve">for a reference. The concepts and ideas that are brought about in this article are very specific. The need for this type of information is going to be held by only an equally specific group of people. </w:t>
      </w:r>
      <w:r w:rsidR="00054906">
        <w:t>This article would be recommended for a reference due to its highly critical use of specific resources. The aforementioned method by which the authors chose which references to use is a clear indication of the accuracy of the entire article and the effort that was put into it.</w:t>
      </w:r>
    </w:p>
    <w:sdt>
      <w:sdtPr>
        <w:rPr>
          <w:rFonts w:asciiTheme="minorHAnsi" w:eastAsiaTheme="minorEastAsia" w:hAnsiTheme="minorHAnsi" w:cstheme="minorBidi"/>
        </w:rPr>
        <w:id w:val="62297111"/>
        <w:docPartObj>
          <w:docPartGallery w:val="Bibliographies"/>
          <w:docPartUnique/>
        </w:docPartObj>
      </w:sdtPr>
      <w:sdtEndPr/>
      <w:sdtContent>
        <w:p w14:paraId="0005B08B" w14:textId="77777777" w:rsidR="00E81978" w:rsidRDefault="005D3A03">
          <w:pPr>
            <w:pStyle w:val="SectionTitle"/>
          </w:pPr>
          <w:r>
            <w:t>References</w:t>
          </w:r>
        </w:p>
        <w:p w14:paraId="75527546" w14:textId="110BED95" w:rsidR="00054906" w:rsidRDefault="00054906" w:rsidP="00054906">
          <w:pPr>
            <w:pStyle w:val="Bibliography"/>
            <w:rPr>
              <w:color w:val="333333"/>
              <w:shd w:val="clear" w:color="auto" w:fill="FFFFFF"/>
            </w:rPr>
          </w:pPr>
          <w:r>
            <w:rPr>
              <w:color w:val="333333"/>
              <w:shd w:val="clear" w:color="auto" w:fill="FFFFFF"/>
            </w:rPr>
            <w:t>Ani, U. D., Watson, J. D., Nurse, J. R., Cook, A., &amp; Maple, C. (2019). Figure 2f from: Irimia R, Gottschling M (2016) Taxonomic revision of Rochefortia Sw. (Ehretiaceae, Boraginales). Biodiversity Data Journal 4: E7720. https://doi.org/10.3897/BDJ.4.e7720. doi:10.3897/bdj.4.e7720.figure2f</w:t>
          </w:r>
        </w:p>
        <w:p w14:paraId="06DAFDD2" w14:textId="77777777" w:rsidR="00B73EBA" w:rsidRDefault="00B73EBA" w:rsidP="00B73EBA">
          <w:pPr>
            <w:ind w:firstLine="0"/>
          </w:pPr>
          <w:r>
            <w:t>Forest, J. J. F. (2006). Critical infrastructure. Westport, Conn Praeger Security.</w:t>
          </w:r>
        </w:p>
        <w:p w14:paraId="3A6F30EC" w14:textId="77777777" w:rsidR="00D32BBF" w:rsidRDefault="00D32BBF" w:rsidP="00D32BBF">
          <w:pPr>
            <w:ind w:firstLine="0"/>
          </w:pPr>
          <w:r>
            <w:t>Mccorb, K. H. (2011). Critical infrastructure. Hauppauge, N.Y.: Nova Science Publishers.</w:t>
          </w:r>
        </w:p>
        <w:p w14:paraId="004014D3" w14:textId="7F40F589" w:rsidR="00D322F8" w:rsidRDefault="00D322F8" w:rsidP="007856C0">
          <w:pPr>
            <w:ind w:left="720" w:hanging="720"/>
          </w:pPr>
          <w:r>
            <w:t>Mussington, D., &amp; United States. Office Of Science And Technology Policy. (2002). Concepts for enhancing critical infrastructure protection : relating Y2K to CIP research and development. Santa Monica, Ca: Rand.</w:t>
          </w:r>
        </w:p>
        <w:p w14:paraId="1A481D62" w14:textId="75AD810A" w:rsidR="00B73EBA" w:rsidRDefault="00D32BBF" w:rsidP="007856C0">
          <w:pPr>
            <w:ind w:left="720" w:hanging="720"/>
          </w:pPr>
          <w:r>
            <w:t>United States. Government Accountability Office. (2008). Critical infrastructure prote</w:t>
          </w:r>
          <w:r w:rsidR="00D322F8">
            <w:t>ction. New York: Novinka Books.</w:t>
          </w:r>
        </w:p>
        <w:p w14:paraId="776569A0" w14:textId="5B9C0600" w:rsidR="00B73EBA" w:rsidRPr="00B73EBA" w:rsidRDefault="00B73EBA" w:rsidP="00B73EBA">
          <w:pPr>
            <w:ind w:firstLine="0"/>
          </w:pPr>
          <w:r>
            <w:t>‌</w:t>
          </w:r>
        </w:p>
        <w:p w14:paraId="70E701DB" w14:textId="77777777" w:rsidR="00B73EBA" w:rsidRPr="00B73EBA" w:rsidRDefault="00B73EBA" w:rsidP="00B73EBA">
          <w:pPr>
            <w:ind w:firstLine="0"/>
          </w:pPr>
        </w:p>
        <w:p w14:paraId="7769E1C8" w14:textId="5127F241" w:rsidR="00E81978" w:rsidRDefault="000B12E4" w:rsidP="00D322F8">
          <w:pPr>
            <w:pStyle w:val="Bibliography"/>
            <w:ind w:left="0" w:firstLine="0"/>
            <w:rPr>
              <w:noProof/>
            </w:rPr>
          </w:pPr>
        </w:p>
      </w:sdtContent>
    </w:sdt>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E30DA" w14:textId="77777777" w:rsidR="00E16C2D" w:rsidRDefault="00E16C2D">
      <w:pPr>
        <w:spacing w:line="240" w:lineRule="auto"/>
      </w:pPr>
      <w:r>
        <w:separator/>
      </w:r>
    </w:p>
    <w:p w14:paraId="4954E766" w14:textId="77777777" w:rsidR="00E16C2D" w:rsidRDefault="00E16C2D"/>
  </w:endnote>
  <w:endnote w:type="continuationSeparator" w:id="0">
    <w:p w14:paraId="3B184DD7" w14:textId="77777777" w:rsidR="00E16C2D" w:rsidRDefault="00E16C2D">
      <w:pPr>
        <w:spacing w:line="240" w:lineRule="auto"/>
      </w:pPr>
      <w:r>
        <w:continuationSeparator/>
      </w:r>
    </w:p>
    <w:p w14:paraId="2E6F07E0" w14:textId="77777777" w:rsidR="00E16C2D" w:rsidRDefault="00E16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BF870" w14:textId="77777777" w:rsidR="00E16C2D" w:rsidRDefault="00E16C2D">
      <w:pPr>
        <w:spacing w:line="240" w:lineRule="auto"/>
      </w:pPr>
      <w:r>
        <w:separator/>
      </w:r>
    </w:p>
    <w:p w14:paraId="2066B6A2" w14:textId="77777777" w:rsidR="00E16C2D" w:rsidRDefault="00E16C2D"/>
  </w:footnote>
  <w:footnote w:type="continuationSeparator" w:id="0">
    <w:p w14:paraId="059E298F" w14:textId="77777777" w:rsidR="00E16C2D" w:rsidRDefault="00E16C2D">
      <w:pPr>
        <w:spacing w:line="240" w:lineRule="auto"/>
      </w:pPr>
      <w:r>
        <w:continuationSeparator/>
      </w:r>
    </w:p>
    <w:p w14:paraId="1FAD0DB2" w14:textId="77777777" w:rsidR="00E16C2D" w:rsidRDefault="00E16C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9E1CF" w14:textId="61909FB2" w:rsidR="00EE58AC" w:rsidRDefault="000B12E4">
    <w:pPr>
      <w:pStyle w:val="Header"/>
    </w:pPr>
    <w:sdt>
      <w:sdtPr>
        <w:rPr>
          <w:rStyle w:val="Strong"/>
        </w:rPr>
        <w:alias w:val="Running head"/>
        <w:tag w:val=""/>
        <w:id w:val="12739865"/>
        <w:placeholder>
          <w:docPart w:val="D0D142781CFF4D1ABD9FFA3F178761C8"/>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EE58AC">
          <w:rPr>
            <w:rStyle w:val="Strong"/>
          </w:rPr>
          <w:t>article review</w:t>
        </w:r>
      </w:sdtContent>
    </w:sdt>
    <w:r w:rsidR="00EE58AC">
      <w:rPr>
        <w:rStyle w:val="Strong"/>
      </w:rPr>
      <w:ptab w:relativeTo="margin" w:alignment="right" w:leader="none"/>
    </w:r>
    <w:r w:rsidR="00EE58AC">
      <w:rPr>
        <w:rStyle w:val="Strong"/>
      </w:rPr>
      <w:fldChar w:fldCharType="begin"/>
    </w:r>
    <w:r w:rsidR="00EE58AC">
      <w:rPr>
        <w:rStyle w:val="Strong"/>
      </w:rPr>
      <w:instrText xml:space="preserve"> PAGE   \* MERGEFORMAT </w:instrText>
    </w:r>
    <w:r w:rsidR="00EE58AC">
      <w:rPr>
        <w:rStyle w:val="Strong"/>
      </w:rPr>
      <w:fldChar w:fldCharType="separate"/>
    </w:r>
    <w:r w:rsidR="00B160B8">
      <w:rPr>
        <w:rStyle w:val="Strong"/>
        <w:noProof/>
      </w:rPr>
      <w:t>10</w:t>
    </w:r>
    <w:r w:rsidR="00EE58AC">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21F9E" w14:textId="21632D3E" w:rsidR="00EE58AC" w:rsidRDefault="00EE58AC">
    <w:pPr>
      <w:pStyle w:val="Header"/>
      <w:rPr>
        <w:rStyle w:val="Strong"/>
      </w:rPr>
    </w:pPr>
    <w:r>
      <w:t xml:space="preserve">Running head: </w:t>
    </w:r>
    <w:sdt>
      <w:sdtPr>
        <w:rPr>
          <w:rStyle w:val="Strong"/>
        </w:rPr>
        <w:alias w:val="Running head"/>
        <w:tag w:val=""/>
        <w:id w:val="-696842620"/>
        <w:placeholder>
          <w:docPart w:val="1514BA3923414A8AB84616FE41E0235D"/>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article review</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322F8">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attachedTemplate r:id="rId1"/>
  <w:revisionView w:inkAnnotations="0"/>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B3D"/>
    <w:rsid w:val="00017775"/>
    <w:rsid w:val="00054906"/>
    <w:rsid w:val="000701EF"/>
    <w:rsid w:val="000B12E4"/>
    <w:rsid w:val="000D3F41"/>
    <w:rsid w:val="001636AC"/>
    <w:rsid w:val="001750F1"/>
    <w:rsid w:val="00227F0D"/>
    <w:rsid w:val="002751F8"/>
    <w:rsid w:val="00294770"/>
    <w:rsid w:val="00311DA2"/>
    <w:rsid w:val="00355DCA"/>
    <w:rsid w:val="00360E7F"/>
    <w:rsid w:val="003C1384"/>
    <w:rsid w:val="003E1527"/>
    <w:rsid w:val="00551A02"/>
    <w:rsid w:val="005534FA"/>
    <w:rsid w:val="005D3A03"/>
    <w:rsid w:val="00703319"/>
    <w:rsid w:val="007856C0"/>
    <w:rsid w:val="007F2243"/>
    <w:rsid w:val="008002C0"/>
    <w:rsid w:val="00877EEA"/>
    <w:rsid w:val="008C5323"/>
    <w:rsid w:val="00990DA1"/>
    <w:rsid w:val="009A6A3B"/>
    <w:rsid w:val="009D79DC"/>
    <w:rsid w:val="00A1733B"/>
    <w:rsid w:val="00B160B8"/>
    <w:rsid w:val="00B73EBA"/>
    <w:rsid w:val="00B823AA"/>
    <w:rsid w:val="00BA365D"/>
    <w:rsid w:val="00BA45DB"/>
    <w:rsid w:val="00BF2625"/>
    <w:rsid w:val="00BF4184"/>
    <w:rsid w:val="00C0601E"/>
    <w:rsid w:val="00C24DE4"/>
    <w:rsid w:val="00C31D30"/>
    <w:rsid w:val="00C426E2"/>
    <w:rsid w:val="00C96B3D"/>
    <w:rsid w:val="00CD6E39"/>
    <w:rsid w:val="00CF6E91"/>
    <w:rsid w:val="00D23859"/>
    <w:rsid w:val="00D322F8"/>
    <w:rsid w:val="00D32BBF"/>
    <w:rsid w:val="00D801E5"/>
    <w:rsid w:val="00D826EF"/>
    <w:rsid w:val="00D85B68"/>
    <w:rsid w:val="00DC21D4"/>
    <w:rsid w:val="00E16C2D"/>
    <w:rsid w:val="00E5757E"/>
    <w:rsid w:val="00E6004D"/>
    <w:rsid w:val="00E81978"/>
    <w:rsid w:val="00E83A8D"/>
    <w:rsid w:val="00EC5A8C"/>
    <w:rsid w:val="00EE58AC"/>
    <w:rsid w:val="00F379B7"/>
    <w:rsid w:val="00F525FA"/>
    <w:rsid w:val="00F665F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726CA2"/>
  <w15:chartTrackingRefBased/>
  <w15:docId w15:val="{F863FBDC-0DC5-4A2F-8AB7-03EBC50E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AppData\Roaming\Microsoft\Templates\APA%20style%20report%20(6th%20edition).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82D7E8D0144439A8DCA8EFD094F1EEF"/>
        <w:category>
          <w:name w:val="General"/>
          <w:gallery w:val="placeholder"/>
        </w:category>
        <w:types>
          <w:type w:val="bbPlcHdr"/>
        </w:types>
        <w:behaviors>
          <w:behavior w:val="content"/>
        </w:behaviors>
        <w:guid w:val="{E7D81367-225B-4E55-A6C5-4FF19F5C257F}"/>
      </w:docPartPr>
      <w:docPartBody>
        <w:p w:rsidR="00BE75D7" w:rsidRDefault="00AF69CE">
          <w:pPr>
            <w:pStyle w:val="B82D7E8D0144439A8DCA8EFD094F1EEF"/>
          </w:pPr>
          <w:r>
            <w:t>[Title Here, up to 12 Words, on One to Two Lines]</w:t>
          </w:r>
        </w:p>
      </w:docPartBody>
    </w:docPart>
    <w:docPart>
      <w:docPartPr>
        <w:name w:val="9E24351A452840C9864325A5AC31EB4A"/>
        <w:category>
          <w:name w:val="General"/>
          <w:gallery w:val="placeholder"/>
        </w:category>
        <w:types>
          <w:type w:val="bbPlcHdr"/>
        </w:types>
        <w:behaviors>
          <w:behavior w:val="content"/>
        </w:behaviors>
        <w:guid w:val="{6D2D2E26-F1C5-4B62-90BF-5DEC3CD735C7}"/>
      </w:docPartPr>
      <w:docPartBody>
        <w:p w:rsidR="00BE75D7" w:rsidRDefault="00AF69CE">
          <w:pPr>
            <w:pStyle w:val="9E24351A452840C9864325A5AC31EB4A"/>
          </w:pPr>
          <w:r>
            <w:t>[Title Here, up to 12 Words, on One to Two Lines]</w:t>
          </w:r>
        </w:p>
      </w:docPartBody>
    </w:docPart>
    <w:docPart>
      <w:docPartPr>
        <w:name w:val="D0D142781CFF4D1ABD9FFA3F178761C8"/>
        <w:category>
          <w:name w:val="General"/>
          <w:gallery w:val="placeholder"/>
        </w:category>
        <w:types>
          <w:type w:val="bbPlcHdr"/>
        </w:types>
        <w:behaviors>
          <w:behavior w:val="content"/>
        </w:behaviors>
        <w:guid w:val="{78D5184C-FEFE-428B-9FBC-EA334B9AC8BA}"/>
      </w:docPartPr>
      <w:docPartBody>
        <w:p w:rsidR="00BE75D7" w:rsidRDefault="00AF69CE">
          <w:pPr>
            <w:pStyle w:val="D0D142781CFF4D1ABD9FFA3F178761C8"/>
          </w:pPr>
          <w:r w:rsidRPr="005D3A03">
            <w:t>Figures title:</w:t>
          </w:r>
        </w:p>
      </w:docPartBody>
    </w:docPart>
    <w:docPart>
      <w:docPartPr>
        <w:name w:val="1514BA3923414A8AB84616FE41E0235D"/>
        <w:category>
          <w:name w:val="General"/>
          <w:gallery w:val="placeholder"/>
        </w:category>
        <w:types>
          <w:type w:val="bbPlcHdr"/>
        </w:types>
        <w:behaviors>
          <w:behavior w:val="content"/>
        </w:behaviors>
        <w:guid w:val="{3BA9F318-486E-4461-BBA6-E4DCD073D4D6}"/>
      </w:docPartPr>
      <w:docPartBody>
        <w:p w:rsidR="00BE75D7" w:rsidRDefault="00AF69CE">
          <w:pPr>
            <w:pStyle w:val="1514BA3923414A8AB84616FE41E0235D"/>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9CE"/>
    <w:rsid w:val="008C015F"/>
    <w:rsid w:val="00AF69CE"/>
    <w:rsid w:val="00BE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2D7E8D0144439A8DCA8EFD094F1EEF">
    <w:name w:val="B82D7E8D0144439A8DCA8EFD094F1EEF"/>
  </w:style>
  <w:style w:type="paragraph" w:customStyle="1" w:styleId="539F415B27A14A41B587A68269255493">
    <w:name w:val="539F415B27A14A41B587A68269255493"/>
  </w:style>
  <w:style w:type="paragraph" w:customStyle="1" w:styleId="B4429CB8D70644C1B9FAECA846AF1832">
    <w:name w:val="B4429CB8D70644C1B9FAECA846AF1832"/>
  </w:style>
  <w:style w:type="paragraph" w:customStyle="1" w:styleId="7D42F4145A6D4075A6241E524097ED61">
    <w:name w:val="7D42F4145A6D4075A6241E524097ED61"/>
  </w:style>
  <w:style w:type="paragraph" w:customStyle="1" w:styleId="802EF0D11D934213B4BB6631D7F46EA7">
    <w:name w:val="802EF0D11D934213B4BB6631D7F46EA7"/>
  </w:style>
  <w:style w:type="paragraph" w:customStyle="1" w:styleId="7BB82B8BE01F41CB8BB0531F979716D5">
    <w:name w:val="7BB82B8BE01F41CB8BB0531F979716D5"/>
  </w:style>
  <w:style w:type="character" w:styleId="Emphasis">
    <w:name w:val="Emphasis"/>
    <w:basedOn w:val="DefaultParagraphFont"/>
    <w:uiPriority w:val="4"/>
    <w:unhideWhenUsed/>
    <w:qFormat/>
    <w:rPr>
      <w:i/>
      <w:iCs/>
    </w:rPr>
  </w:style>
  <w:style w:type="paragraph" w:customStyle="1" w:styleId="D8394F49CEB541E79812661C053737F4">
    <w:name w:val="D8394F49CEB541E79812661C053737F4"/>
  </w:style>
  <w:style w:type="paragraph" w:customStyle="1" w:styleId="9734D001CA3041D1B89AA383680AA8F6">
    <w:name w:val="9734D001CA3041D1B89AA383680AA8F6"/>
  </w:style>
  <w:style w:type="paragraph" w:customStyle="1" w:styleId="9E24351A452840C9864325A5AC31EB4A">
    <w:name w:val="9E24351A452840C9864325A5AC31EB4A"/>
  </w:style>
  <w:style w:type="paragraph" w:customStyle="1" w:styleId="C417DC86F2D34DA6B3701402572AB98C">
    <w:name w:val="C417DC86F2D34DA6B3701402572AB98C"/>
  </w:style>
  <w:style w:type="paragraph" w:customStyle="1" w:styleId="E8F6030DAC19412483C0A0D54D56D0C1">
    <w:name w:val="E8F6030DAC19412483C0A0D54D56D0C1"/>
  </w:style>
  <w:style w:type="paragraph" w:customStyle="1" w:styleId="321D2F5CF04040AD802FDB9B24FCEA39">
    <w:name w:val="321D2F5CF04040AD802FDB9B24FCEA39"/>
  </w:style>
  <w:style w:type="paragraph" w:customStyle="1" w:styleId="5DA2C065742247588BF2D08A47E68129">
    <w:name w:val="5DA2C065742247588BF2D08A47E68129"/>
  </w:style>
  <w:style w:type="paragraph" w:customStyle="1" w:styleId="050778C3C24B476396A92DBCE19BB4EB">
    <w:name w:val="050778C3C24B476396A92DBCE19BB4EB"/>
  </w:style>
  <w:style w:type="paragraph" w:customStyle="1" w:styleId="6B8FA6053C0D44B88511ACA2EBA21865">
    <w:name w:val="6B8FA6053C0D44B88511ACA2EBA21865"/>
  </w:style>
  <w:style w:type="paragraph" w:customStyle="1" w:styleId="77546E1D4F584314B5789584D9D728EA">
    <w:name w:val="77546E1D4F584314B5789584D9D728EA"/>
  </w:style>
  <w:style w:type="paragraph" w:customStyle="1" w:styleId="FDD4BECAC015495EA6A6E853B3D676E6">
    <w:name w:val="FDD4BECAC015495EA6A6E853B3D676E6"/>
  </w:style>
  <w:style w:type="paragraph" w:customStyle="1" w:styleId="B0A098DB2AF0464985E9767FE9E5211E">
    <w:name w:val="B0A098DB2AF0464985E9767FE9E5211E"/>
  </w:style>
  <w:style w:type="paragraph" w:customStyle="1" w:styleId="EE2ADA74661846EABC7E40C7280F6DED">
    <w:name w:val="EE2ADA74661846EABC7E40C7280F6DED"/>
  </w:style>
  <w:style w:type="paragraph" w:customStyle="1" w:styleId="00A4BD3B1F434C38B02979F11986B011">
    <w:name w:val="00A4BD3B1F434C38B02979F11986B011"/>
  </w:style>
  <w:style w:type="paragraph" w:customStyle="1" w:styleId="2A7D9A077687447FB64819A820129DD7">
    <w:name w:val="2A7D9A077687447FB64819A820129DD7"/>
  </w:style>
  <w:style w:type="paragraph" w:customStyle="1" w:styleId="171C795B86FF413B9EA6505AF09BC72C">
    <w:name w:val="171C795B86FF413B9EA6505AF09BC72C"/>
  </w:style>
  <w:style w:type="paragraph" w:customStyle="1" w:styleId="3E82121412A44A909B36FD442196A9E7">
    <w:name w:val="3E82121412A44A909B36FD442196A9E7"/>
  </w:style>
  <w:style w:type="paragraph" w:customStyle="1" w:styleId="BBC50B373D7D47DCB2CED6170CEF6C0F">
    <w:name w:val="BBC50B373D7D47DCB2CED6170CEF6C0F"/>
  </w:style>
  <w:style w:type="paragraph" w:customStyle="1" w:styleId="2A7AACF5047E46008D2E19CF9BE54B51">
    <w:name w:val="2A7AACF5047E46008D2E19CF9BE54B51"/>
  </w:style>
  <w:style w:type="paragraph" w:customStyle="1" w:styleId="F497800A912745DFA67F277D66159AB9">
    <w:name w:val="F497800A912745DFA67F277D66159AB9"/>
  </w:style>
  <w:style w:type="paragraph" w:customStyle="1" w:styleId="856CA57648954C10BAB22BEA7D6A2BD1">
    <w:name w:val="856CA57648954C10BAB22BEA7D6A2BD1"/>
  </w:style>
  <w:style w:type="paragraph" w:customStyle="1" w:styleId="2369A0F4E9E14A0A933E09024811774C">
    <w:name w:val="2369A0F4E9E14A0A933E09024811774C"/>
  </w:style>
  <w:style w:type="paragraph" w:customStyle="1" w:styleId="F2DC86B6BA7D48C6B0BAE8859E5CB80A">
    <w:name w:val="F2DC86B6BA7D48C6B0BAE8859E5CB80A"/>
  </w:style>
  <w:style w:type="paragraph" w:customStyle="1" w:styleId="AFEC4AD91E254397B249C2D7C0C3F3AF">
    <w:name w:val="AFEC4AD91E254397B249C2D7C0C3F3AF"/>
  </w:style>
  <w:style w:type="paragraph" w:customStyle="1" w:styleId="7F68568E884B4431A85E1A4848914699">
    <w:name w:val="7F68568E884B4431A85E1A4848914699"/>
  </w:style>
  <w:style w:type="paragraph" w:customStyle="1" w:styleId="01CAC978FF60489E9DF8210142607585">
    <w:name w:val="01CAC978FF60489E9DF8210142607585"/>
  </w:style>
  <w:style w:type="paragraph" w:customStyle="1" w:styleId="3E67475F1BB246A392D16DE31BDD322D">
    <w:name w:val="3E67475F1BB246A392D16DE31BDD322D"/>
  </w:style>
  <w:style w:type="paragraph" w:customStyle="1" w:styleId="1E40FD0EE5A943EABF51E159771342C1">
    <w:name w:val="1E40FD0EE5A943EABF51E159771342C1"/>
  </w:style>
  <w:style w:type="paragraph" w:customStyle="1" w:styleId="5FE2F0903191483BBA3370E7D9B0B484">
    <w:name w:val="5FE2F0903191483BBA3370E7D9B0B484"/>
  </w:style>
  <w:style w:type="paragraph" w:customStyle="1" w:styleId="82D11266042C4D358A7F61B7303418AB">
    <w:name w:val="82D11266042C4D358A7F61B7303418AB"/>
  </w:style>
  <w:style w:type="paragraph" w:customStyle="1" w:styleId="A8BB09990F0041779749BA93F95EF6D6">
    <w:name w:val="A8BB09990F0041779749BA93F95EF6D6"/>
  </w:style>
  <w:style w:type="paragraph" w:customStyle="1" w:styleId="244C5D16A0AB4EDE9C7CD390039569D2">
    <w:name w:val="244C5D16A0AB4EDE9C7CD390039569D2"/>
  </w:style>
  <w:style w:type="paragraph" w:customStyle="1" w:styleId="6EAD76E8AA0D4456BADBFD040FB79DC0">
    <w:name w:val="6EAD76E8AA0D4456BADBFD040FB79DC0"/>
  </w:style>
  <w:style w:type="paragraph" w:customStyle="1" w:styleId="6CB161C61E794EA7A0E927DE848E5D34">
    <w:name w:val="6CB161C61E794EA7A0E927DE848E5D34"/>
  </w:style>
  <w:style w:type="paragraph" w:customStyle="1" w:styleId="9D9AEE89783A412BACD21F85F0277010">
    <w:name w:val="9D9AEE89783A412BACD21F85F0277010"/>
  </w:style>
  <w:style w:type="paragraph" w:customStyle="1" w:styleId="58C80529613744FBB64D1AA84E6857C4">
    <w:name w:val="58C80529613744FBB64D1AA84E6857C4"/>
  </w:style>
  <w:style w:type="paragraph" w:customStyle="1" w:styleId="994931852B2048E88D6C4E51543FE8E8">
    <w:name w:val="994931852B2048E88D6C4E51543FE8E8"/>
  </w:style>
  <w:style w:type="paragraph" w:customStyle="1" w:styleId="73C97C48C9DB448BB9F5AE5F5A304331">
    <w:name w:val="73C97C48C9DB448BB9F5AE5F5A304331"/>
  </w:style>
  <w:style w:type="paragraph" w:customStyle="1" w:styleId="A84E9790EA2D40B8ADDDB7BD5A569E52">
    <w:name w:val="A84E9790EA2D40B8ADDDB7BD5A569E52"/>
  </w:style>
  <w:style w:type="paragraph" w:customStyle="1" w:styleId="D432A0934B40448C814246CBF0CA593A">
    <w:name w:val="D432A0934B40448C814246CBF0CA593A"/>
  </w:style>
  <w:style w:type="paragraph" w:customStyle="1" w:styleId="716838E1F6AF4B9C86C76195C97BEF5D">
    <w:name w:val="716838E1F6AF4B9C86C76195C97BEF5D"/>
  </w:style>
  <w:style w:type="paragraph" w:customStyle="1" w:styleId="A6E27AEC3B7E4BDCB3A1AD99406FCE8F">
    <w:name w:val="A6E27AEC3B7E4BDCB3A1AD99406FCE8F"/>
  </w:style>
  <w:style w:type="paragraph" w:customStyle="1" w:styleId="8C320E4CF6314DB79C43FEA6C955C3F7">
    <w:name w:val="8C320E4CF6314DB79C43FEA6C955C3F7"/>
  </w:style>
  <w:style w:type="paragraph" w:customStyle="1" w:styleId="44F2181D8F5949AEB78CA18081B8F04C">
    <w:name w:val="44F2181D8F5949AEB78CA18081B8F04C"/>
  </w:style>
  <w:style w:type="paragraph" w:customStyle="1" w:styleId="2F849C9864AF40708A53D412DC4A27AD">
    <w:name w:val="2F849C9864AF40708A53D412DC4A27AD"/>
  </w:style>
  <w:style w:type="paragraph" w:customStyle="1" w:styleId="F34481E323A044F7AAB9C8F3D173D92D">
    <w:name w:val="F34481E323A044F7AAB9C8F3D173D92D"/>
  </w:style>
  <w:style w:type="paragraph" w:customStyle="1" w:styleId="C597A9E08E4E4E2EA807861DAD66A8B6">
    <w:name w:val="C597A9E08E4E4E2EA807861DAD66A8B6"/>
  </w:style>
  <w:style w:type="paragraph" w:customStyle="1" w:styleId="7DD6A3A878E343828C1F263DC7C0BA38">
    <w:name w:val="7DD6A3A878E343828C1F263DC7C0BA38"/>
  </w:style>
  <w:style w:type="paragraph" w:customStyle="1" w:styleId="6B154F1C7C9548DAA3F29995A3C070D2">
    <w:name w:val="6B154F1C7C9548DAA3F29995A3C070D2"/>
  </w:style>
  <w:style w:type="paragraph" w:customStyle="1" w:styleId="93404F5CF7BC47C894C22678C17FE01F">
    <w:name w:val="93404F5CF7BC47C894C22678C17FE01F"/>
  </w:style>
  <w:style w:type="paragraph" w:customStyle="1" w:styleId="F4A8918377D6499A84F9E70B39199CA6">
    <w:name w:val="F4A8918377D6499A84F9E70B39199CA6"/>
  </w:style>
  <w:style w:type="paragraph" w:customStyle="1" w:styleId="D9F02446A70D4318A576D62FA49298F1">
    <w:name w:val="D9F02446A70D4318A576D62FA49298F1"/>
  </w:style>
  <w:style w:type="paragraph" w:customStyle="1" w:styleId="CA3AFE76D60A4546B6BEFC5C5082EDCD">
    <w:name w:val="CA3AFE76D60A4546B6BEFC5C5082EDCD"/>
  </w:style>
  <w:style w:type="paragraph" w:customStyle="1" w:styleId="AEAD64B1826B43C79DA25614EED03F61">
    <w:name w:val="AEAD64B1826B43C79DA25614EED03F61"/>
  </w:style>
  <w:style w:type="paragraph" w:customStyle="1" w:styleId="46B97B6E1D2244269512A3A28C1073D1">
    <w:name w:val="46B97B6E1D2244269512A3A28C1073D1"/>
  </w:style>
  <w:style w:type="paragraph" w:customStyle="1" w:styleId="D0D142781CFF4D1ABD9FFA3F178761C8">
    <w:name w:val="D0D142781CFF4D1ABD9FFA3F178761C8"/>
  </w:style>
  <w:style w:type="paragraph" w:customStyle="1" w:styleId="1514BA3923414A8AB84616FE41E0235D">
    <w:name w:val="1514BA3923414A8AB84616FE41E023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article review</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30F4E7-29B5-47D3-BA7A-643BFBC39E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APA%20style%20report%20(6th%20edition).dotx</Template>
  <TotalTime>0</TotalTime>
  <Pages>1</Pages>
  <Words>2334</Words>
  <Characters>13307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Critical Infrastructure Protection Article Review</vt:lpstr>
    </vt:vector>
  </TitlesOfParts>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INFRASTRUCTURE PROTECTION ARTICLE REVIEW</dc:title>
  <dc:subject/>
  <dc:creator>Daniel</dc:creator>
  <cp:keywords/>
  <dc:description/>
  <cp:lastModifiedBy>nyoike31@gmail.com</cp:lastModifiedBy>
  <cp:revision>2</cp:revision>
  <dcterms:created xsi:type="dcterms:W3CDTF">2020-11-04T18:44:00Z</dcterms:created>
  <dcterms:modified xsi:type="dcterms:W3CDTF">2020-11-04T18:44:00Z</dcterms:modified>
</cp:coreProperties>
</file>